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47" w:rsidRDefault="00C44D47">
      <w:pPr>
        <w:rPr>
          <w:rFonts w:ascii="Roboto" w:hAnsi="Roboto"/>
          <w:b/>
          <w:bCs/>
          <w:sz w:val="21"/>
          <w:szCs w:val="21"/>
          <w:shd w:val="clear" w:color="auto" w:fill="FFFFFF"/>
        </w:rPr>
      </w:pPr>
    </w:p>
    <w:p w:rsidR="00277F96" w:rsidRDefault="00277F96" w:rsidP="00277F96">
      <w:pPr>
        <w:jc w:val="center"/>
        <w:rPr>
          <w:rFonts w:cs="Times New Roman"/>
          <w:b/>
          <w:bCs/>
          <w:szCs w:val="28"/>
          <w:shd w:val="clear" w:color="auto" w:fill="FFFFFF"/>
        </w:rPr>
      </w:pPr>
      <w:r>
        <w:rPr>
          <w:rFonts w:cs="Times New Roman"/>
          <w:b/>
          <w:bCs/>
          <w:szCs w:val="28"/>
          <w:shd w:val="clear" w:color="auto" w:fill="FFFFFF"/>
        </w:rPr>
        <w:t>CHÍNH SÁCH TÍN DỤNG CẤP NƯỚC SẠCH VÀ VỆ SINH MÔI TRƯỜNG NÔNG THÔN TẠI NHCSXH HUYỆN HỚN QUẢN</w:t>
      </w:r>
    </w:p>
    <w:p w:rsidR="00277F96" w:rsidRDefault="00277F96" w:rsidP="00D720A8">
      <w:pPr>
        <w:jc w:val="both"/>
        <w:rPr>
          <w:rFonts w:cs="Times New Roman"/>
          <w:b/>
          <w:bCs/>
          <w:szCs w:val="28"/>
          <w:shd w:val="clear" w:color="auto" w:fill="FFFFFF"/>
        </w:rPr>
      </w:pPr>
    </w:p>
    <w:p w:rsidR="00A37C51" w:rsidRDefault="00315EBB" w:rsidP="004750D8">
      <w:pPr>
        <w:jc w:val="both"/>
        <w:rPr>
          <w:rFonts w:cs="Times New Roman"/>
          <w:b/>
          <w:bCs/>
          <w:szCs w:val="28"/>
          <w:shd w:val="clear" w:color="auto" w:fill="FFFFFF"/>
        </w:rPr>
      </w:pPr>
      <w:r>
        <w:rPr>
          <w:rFonts w:cs="Times New Roman"/>
          <w:b/>
          <w:bCs/>
          <w:szCs w:val="28"/>
          <w:shd w:val="clear" w:color="auto" w:fill="FFFFFF"/>
        </w:rPr>
        <w:t xml:space="preserve">Ngày 15/7/2024, Thủ tướng Chính phủ ban hành </w:t>
      </w:r>
      <w:r w:rsidR="00C44D47" w:rsidRPr="00D720A8">
        <w:rPr>
          <w:rFonts w:cs="Times New Roman"/>
          <w:b/>
          <w:bCs/>
          <w:szCs w:val="28"/>
          <w:shd w:val="clear" w:color="auto" w:fill="FFFFFF"/>
        </w:rPr>
        <w:t>Quyết định số 10/2024/QĐ-TTg</w:t>
      </w:r>
      <w:r>
        <w:rPr>
          <w:rFonts w:cs="Times New Roman"/>
          <w:b/>
          <w:bCs/>
          <w:szCs w:val="28"/>
          <w:shd w:val="clear" w:color="auto" w:fill="FFFFFF"/>
        </w:rPr>
        <w:t xml:space="preserve">. Theo đó, </w:t>
      </w:r>
      <w:r w:rsidR="00190BD9" w:rsidRPr="00D720A8">
        <w:rPr>
          <w:rFonts w:cs="Times New Roman"/>
          <w:b/>
          <w:bCs/>
          <w:szCs w:val="28"/>
          <w:shd w:val="clear" w:color="auto" w:fill="FFFFFF"/>
        </w:rPr>
        <w:t xml:space="preserve">ngày 14/8/2024 </w:t>
      </w:r>
      <w:r>
        <w:rPr>
          <w:rFonts w:cs="Times New Roman"/>
          <w:b/>
          <w:bCs/>
          <w:szCs w:val="28"/>
          <w:shd w:val="clear" w:color="auto" w:fill="FFFFFF"/>
        </w:rPr>
        <w:t xml:space="preserve">Tổng Giám đốc </w:t>
      </w:r>
      <w:r w:rsidR="00C44D47" w:rsidRPr="00D720A8">
        <w:rPr>
          <w:rFonts w:cs="Times New Roman"/>
          <w:b/>
          <w:bCs/>
          <w:szCs w:val="28"/>
          <w:shd w:val="clear" w:color="auto" w:fill="FFFFFF"/>
        </w:rPr>
        <w:t xml:space="preserve">Ngân hàng Chính sách xã hội đã ban hành </w:t>
      </w:r>
      <w:r w:rsidR="004D7AA3">
        <w:rPr>
          <w:rFonts w:cs="Times New Roman"/>
          <w:b/>
          <w:bCs/>
          <w:szCs w:val="28"/>
          <w:shd w:val="clear" w:color="auto" w:fill="FFFFFF"/>
        </w:rPr>
        <w:t>Hướng dẫn</w:t>
      </w:r>
      <w:r w:rsidR="00C44D47" w:rsidRPr="00D720A8">
        <w:rPr>
          <w:rFonts w:cs="Times New Roman"/>
          <w:b/>
          <w:bCs/>
          <w:szCs w:val="28"/>
          <w:shd w:val="clear" w:color="auto" w:fill="FFFFFF"/>
        </w:rPr>
        <w:t xml:space="preserve"> số 4777/HD-NHCS hướng dẫn nghiệp vụ cho vay cấp nước sạch và vệ sinh môi trường nông thôn.</w:t>
      </w:r>
    </w:p>
    <w:p w:rsidR="002633AE" w:rsidRDefault="002633AE" w:rsidP="00D720A8">
      <w:pPr>
        <w:jc w:val="both"/>
        <w:rPr>
          <w:rFonts w:cs="Times New Roman"/>
          <w:b/>
          <w:bCs/>
          <w:szCs w:val="28"/>
          <w:shd w:val="clear" w:color="auto" w:fill="FFFFFF"/>
        </w:rPr>
      </w:pPr>
    </w:p>
    <w:p w:rsidR="005A2029" w:rsidRPr="00D720A8" w:rsidRDefault="005A2029" w:rsidP="00D720A8">
      <w:pPr>
        <w:jc w:val="both"/>
        <w:rPr>
          <w:rFonts w:cs="Times New Roman"/>
          <w:b/>
          <w:bCs/>
          <w:szCs w:val="28"/>
          <w:shd w:val="clear" w:color="auto" w:fill="FFFFFF"/>
        </w:rPr>
      </w:pPr>
    </w:p>
    <w:p w:rsidR="00DA3B69" w:rsidRDefault="004D7AA3" w:rsidP="002633AE">
      <w:pPr>
        <w:ind w:firstLine="720"/>
        <w:jc w:val="both"/>
        <w:rPr>
          <w:szCs w:val="28"/>
          <w:shd w:val="clear" w:color="auto" w:fill="FFFFFF"/>
        </w:rPr>
      </w:pPr>
      <w:r w:rsidRPr="00C44D47">
        <w:rPr>
          <w:szCs w:val="28"/>
          <w:shd w:val="clear" w:color="auto" w:fill="FFFFFF"/>
        </w:rPr>
        <w:t xml:space="preserve">Từ </w:t>
      </w:r>
      <w:r w:rsidR="00C44D47" w:rsidRPr="00C44D47">
        <w:rPr>
          <w:szCs w:val="28"/>
          <w:shd w:val="clear" w:color="auto" w:fill="FFFFFF"/>
        </w:rPr>
        <w:t xml:space="preserve">ngày 02/9/2024 hộ gia đình cư trú tại vùng nông thôn (được hiểu là khu vực địa giới hành chính không bao gồm phường thuộc thị xã, quận và thành phố) nơi </w:t>
      </w:r>
      <w:proofErr w:type="gramStart"/>
      <w:r w:rsidR="00C44D47" w:rsidRPr="00C44D47">
        <w:rPr>
          <w:szCs w:val="28"/>
          <w:shd w:val="clear" w:color="auto" w:fill="FFFFFF"/>
        </w:rPr>
        <w:t>đăng</w:t>
      </w:r>
      <w:proofErr w:type="gramEnd"/>
      <w:r w:rsidR="00C44D47" w:rsidRPr="00C44D47">
        <w:rPr>
          <w:szCs w:val="28"/>
          <w:shd w:val="clear" w:color="auto" w:fill="FFFFFF"/>
        </w:rPr>
        <w:t xml:space="preserve"> ký thường trú hoặc tạm trú (khách hàng) chưa có công trình</w:t>
      </w:r>
      <w:r w:rsidR="000B57DA">
        <w:rPr>
          <w:szCs w:val="28"/>
          <w:shd w:val="clear" w:color="auto" w:fill="FFFFFF"/>
        </w:rPr>
        <w:t xml:space="preserve"> cấp nước, công trình vệ sinh hoặc đã có nhưng bị hư hỏng cần phải xây dựng mới, nâng cấp</w:t>
      </w:r>
      <w:r w:rsidR="00C44D47" w:rsidRPr="00C44D47">
        <w:rPr>
          <w:szCs w:val="28"/>
          <w:shd w:val="clear" w:color="auto" w:fill="FFFFFF"/>
        </w:rPr>
        <w:t xml:space="preserve">, cải tạo, sửa chữa </w:t>
      </w:r>
      <w:r w:rsidR="000B57DA">
        <w:rPr>
          <w:szCs w:val="28"/>
          <w:shd w:val="clear" w:color="auto" w:fill="FFFFFF"/>
        </w:rPr>
        <w:t xml:space="preserve">sẽ được vay vốn. </w:t>
      </w:r>
      <w:proofErr w:type="gramStart"/>
      <w:r w:rsidR="000B57DA">
        <w:rPr>
          <w:szCs w:val="28"/>
          <w:shd w:val="clear" w:color="auto" w:fill="FFFFFF"/>
        </w:rPr>
        <w:t>mức</w:t>
      </w:r>
      <w:proofErr w:type="gramEnd"/>
      <w:r w:rsidR="000B57DA">
        <w:rPr>
          <w:szCs w:val="28"/>
          <w:shd w:val="clear" w:color="auto" w:fill="FFFFFF"/>
        </w:rPr>
        <w:t xml:space="preserve"> cho vay tối đa là 25 triệu đồng/ 01 công trình/ khách </w:t>
      </w:r>
      <w:r w:rsidR="00DA3B69">
        <w:rPr>
          <w:szCs w:val="28"/>
          <w:shd w:val="clear" w:color="auto" w:fill="FFFFFF"/>
        </w:rPr>
        <w:t>hàng.</w:t>
      </w:r>
      <w:r w:rsidR="00F21A63">
        <w:rPr>
          <w:szCs w:val="28"/>
          <w:shd w:val="clear" w:color="auto" w:fill="FFFFFF"/>
        </w:rPr>
        <w:t xml:space="preserve"> Ngân hàng Chính sách xã hội nơi cho vay thực hiện cho vay </w:t>
      </w:r>
      <w:proofErr w:type="gramStart"/>
      <w:r w:rsidR="00F21A63">
        <w:rPr>
          <w:szCs w:val="28"/>
          <w:shd w:val="clear" w:color="auto" w:fill="FFFFFF"/>
        </w:rPr>
        <w:t>theo</w:t>
      </w:r>
      <w:proofErr w:type="gramEnd"/>
      <w:r w:rsidR="00F21A63">
        <w:rPr>
          <w:szCs w:val="28"/>
          <w:shd w:val="clear" w:color="auto" w:fill="FFFFFF"/>
        </w:rPr>
        <w:t xml:space="preserve"> phương thức ủy thác cho các tổ chức chính trị - xã hội.</w:t>
      </w:r>
      <w:r w:rsidR="00DE720F">
        <w:rPr>
          <w:noProof/>
        </w:rPr>
        <w:drawing>
          <wp:inline distT="0" distB="0" distL="0" distR="0">
            <wp:extent cx="5886450" cy="1685925"/>
            <wp:effectExtent l="0" t="0" r="0" b="9525"/>
            <wp:docPr id="1"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86450" cy="1685925"/>
                    </a:xfrm>
                    <a:prstGeom prst="rect">
                      <a:avLst/>
                    </a:prstGeom>
                    <a:noFill/>
                    <a:ln>
                      <a:noFill/>
                    </a:ln>
                  </pic:spPr>
                </pic:pic>
              </a:graphicData>
            </a:graphic>
          </wp:inline>
        </w:drawing>
      </w:r>
    </w:p>
    <w:p w:rsidR="00190BD9" w:rsidRDefault="00DA3B69" w:rsidP="002633AE">
      <w:pPr>
        <w:ind w:firstLine="720"/>
        <w:jc w:val="both"/>
        <w:rPr>
          <w:szCs w:val="28"/>
          <w:shd w:val="clear" w:color="auto" w:fill="FFFFFF"/>
        </w:rPr>
      </w:pPr>
      <w:r>
        <w:rPr>
          <w:szCs w:val="28"/>
          <w:shd w:val="clear" w:color="auto" w:fill="FFFFFF"/>
        </w:rPr>
        <w:t>Khách hàng được vay vốn để đầu tư mới, nâng cấp, cải tạo, sữa chữa 02</w:t>
      </w:r>
      <w:r w:rsidR="00C44D47" w:rsidRPr="00C44D47">
        <w:rPr>
          <w:szCs w:val="28"/>
          <w:shd w:val="clear" w:color="auto" w:fill="FFFFFF"/>
        </w:rPr>
        <w:t xml:space="preserve"> loại công trình nước sạch và vệ sinh môi trường nhưng tổng dư nợ mỗi loại công trình không vượt quá mức cho vay tối đa </w:t>
      </w:r>
      <w:r>
        <w:rPr>
          <w:szCs w:val="28"/>
          <w:shd w:val="clear" w:color="auto" w:fill="FFFFFF"/>
        </w:rPr>
        <w:t>của mỗi loại công trình.</w:t>
      </w:r>
    </w:p>
    <w:p w:rsidR="00190BD9" w:rsidRDefault="00C44D47" w:rsidP="002633AE">
      <w:pPr>
        <w:ind w:firstLine="720"/>
        <w:jc w:val="both"/>
        <w:rPr>
          <w:szCs w:val="28"/>
          <w:shd w:val="clear" w:color="auto" w:fill="FFFFFF"/>
        </w:rPr>
      </w:pPr>
      <w:r w:rsidRPr="00C44D47">
        <w:rPr>
          <w:szCs w:val="28"/>
          <w:shd w:val="clear" w:color="auto" w:fill="FFFFFF"/>
        </w:rPr>
        <w:t>Lãi suất cho vay 9</w:t>
      </w:r>
      <w:proofErr w:type="gramStart"/>
      <w:r w:rsidRPr="00C44D47">
        <w:rPr>
          <w:szCs w:val="28"/>
          <w:shd w:val="clear" w:color="auto" w:fill="FFFFFF"/>
        </w:rPr>
        <w:t>,0</w:t>
      </w:r>
      <w:proofErr w:type="gramEnd"/>
      <w:r w:rsidRPr="00C44D47">
        <w:rPr>
          <w:szCs w:val="28"/>
          <w:shd w:val="clear" w:color="auto" w:fill="FFFFFF"/>
        </w:rPr>
        <w:t xml:space="preserve">%/năm. </w:t>
      </w:r>
      <w:proofErr w:type="gramStart"/>
      <w:r w:rsidR="00F21A63">
        <w:rPr>
          <w:szCs w:val="28"/>
          <w:shd w:val="clear" w:color="auto" w:fill="FFFFFF"/>
        </w:rPr>
        <w:t>Lãi suất nợ quá hạn bằng 130% lãi suất cho vay.</w:t>
      </w:r>
      <w:proofErr w:type="gramEnd"/>
      <w:r w:rsidR="00F21A63">
        <w:rPr>
          <w:szCs w:val="28"/>
          <w:shd w:val="clear" w:color="auto" w:fill="FFFFFF"/>
        </w:rPr>
        <w:t xml:space="preserve"> </w:t>
      </w:r>
      <w:r w:rsidR="00190BD9" w:rsidRPr="00C44D47">
        <w:rPr>
          <w:szCs w:val="28"/>
          <w:shd w:val="clear" w:color="auto" w:fill="FFFFFF"/>
        </w:rPr>
        <w:t xml:space="preserve">Thời hạn cho vay do Ngân hàng Chính sách xã hội thỏa thuận với khách hàng nhưng tối đa </w:t>
      </w:r>
      <w:r w:rsidR="00DA3B69">
        <w:rPr>
          <w:szCs w:val="28"/>
          <w:shd w:val="clear" w:color="auto" w:fill="FFFFFF"/>
        </w:rPr>
        <w:t>6</w:t>
      </w:r>
      <w:r w:rsidR="00190BD9" w:rsidRPr="00C44D47">
        <w:rPr>
          <w:szCs w:val="28"/>
          <w:shd w:val="clear" w:color="auto" w:fill="FFFFFF"/>
        </w:rPr>
        <w:t>0tháng</w:t>
      </w:r>
      <w:r w:rsidR="00DA3B69">
        <w:rPr>
          <w:szCs w:val="28"/>
          <w:shd w:val="clear" w:color="auto" w:fill="FFFFFF"/>
        </w:rPr>
        <w:t>. Tại Phòng giao dịch huyện Hớn Quản</w:t>
      </w:r>
      <w:r w:rsidR="001663E6">
        <w:rPr>
          <w:szCs w:val="28"/>
          <w:shd w:val="clear" w:color="auto" w:fill="FFFFFF"/>
        </w:rPr>
        <w:t xml:space="preserve"> t</w:t>
      </w:r>
      <w:r w:rsidR="00190BD9" w:rsidRPr="00C44D47">
        <w:rPr>
          <w:szCs w:val="28"/>
          <w:shd w:val="clear" w:color="auto" w:fill="FFFFFF"/>
        </w:rPr>
        <w:t xml:space="preserve">ính đến </w:t>
      </w:r>
      <w:r w:rsidR="00D720A8">
        <w:rPr>
          <w:szCs w:val="28"/>
          <w:shd w:val="clear" w:color="auto" w:fill="FFFFFF"/>
        </w:rPr>
        <w:t>23/8/2024</w:t>
      </w:r>
      <w:r w:rsidR="00190BD9" w:rsidRPr="00C44D47">
        <w:rPr>
          <w:szCs w:val="28"/>
          <w:shd w:val="clear" w:color="auto" w:fill="FFFFFF"/>
        </w:rPr>
        <w:t xml:space="preserve"> dư nợ chương trình tín dụng về cấp nước sạch và vệ sinh môi trường nông thôn đạt </w:t>
      </w:r>
      <w:r w:rsidR="005F1E61">
        <w:rPr>
          <w:szCs w:val="28"/>
          <w:shd w:val="clear" w:color="auto" w:fill="FFFFFF"/>
        </w:rPr>
        <w:t>126</w:t>
      </w:r>
      <w:r w:rsidR="00190BD9" w:rsidRPr="00C44D47">
        <w:rPr>
          <w:szCs w:val="28"/>
          <w:shd w:val="clear" w:color="auto" w:fill="FFFFFF"/>
        </w:rPr>
        <w:t xml:space="preserve"> tỷ đồng, chiếm </w:t>
      </w:r>
      <w:r w:rsidR="005F1E61">
        <w:rPr>
          <w:szCs w:val="28"/>
          <w:shd w:val="clear" w:color="auto" w:fill="FFFFFF"/>
        </w:rPr>
        <w:t>31.33</w:t>
      </w:r>
      <w:r w:rsidR="00190BD9" w:rsidRPr="00C44D47">
        <w:rPr>
          <w:szCs w:val="28"/>
          <w:shd w:val="clear" w:color="auto" w:fill="FFFFFF"/>
        </w:rPr>
        <w:t xml:space="preserve">% tổng dư nợ các chương trình tín dụng chính sách xã hội trên địa bàn huyện với </w:t>
      </w:r>
      <w:r w:rsidR="005F1E61">
        <w:rPr>
          <w:szCs w:val="28"/>
          <w:shd w:val="clear" w:color="auto" w:fill="FFFFFF"/>
        </w:rPr>
        <w:t>7.022</w:t>
      </w:r>
      <w:r w:rsidR="00190BD9" w:rsidRPr="00C44D47">
        <w:rPr>
          <w:szCs w:val="28"/>
          <w:shd w:val="clear" w:color="auto" w:fill="FFFFFF"/>
        </w:rPr>
        <w:t xml:space="preserve"> hộ gia đình còn dư nợ, doanh số cho vay </w:t>
      </w:r>
      <w:r w:rsidR="005F1E61">
        <w:rPr>
          <w:szCs w:val="28"/>
          <w:shd w:val="clear" w:color="auto" w:fill="FFFFFF"/>
        </w:rPr>
        <w:t>trong năm tăng 22.420 triệu đồng</w:t>
      </w:r>
      <w:r w:rsidR="001A6B38">
        <w:rPr>
          <w:szCs w:val="28"/>
          <w:shd w:val="clear" w:color="auto" w:fill="FFFFFF"/>
        </w:rPr>
        <w:t>.</w:t>
      </w:r>
    </w:p>
    <w:p w:rsidR="00C44D47" w:rsidRDefault="005F1E61" w:rsidP="00190BD9">
      <w:pPr>
        <w:ind w:firstLine="720"/>
        <w:jc w:val="both"/>
        <w:rPr>
          <w:szCs w:val="28"/>
          <w:shd w:val="clear" w:color="auto" w:fill="FFFFFF"/>
        </w:rPr>
      </w:pPr>
      <w:proofErr w:type="gramStart"/>
      <w:r>
        <w:rPr>
          <w:szCs w:val="28"/>
          <w:shd w:val="clear" w:color="auto" w:fill="FFFFFF"/>
        </w:rPr>
        <w:t>Điều này góp phần giúp người vay vốn có đủ kinh phí để thực hiện xây dựng</w:t>
      </w:r>
      <w:r w:rsidR="001A6B38">
        <w:rPr>
          <w:szCs w:val="28"/>
          <w:shd w:val="clear" w:color="auto" w:fill="FFFFFF"/>
        </w:rPr>
        <w:t>, lắp đặt hệ thống nước sinh hoạt cũng như công trình vệ sinh đạt chuẩn.</w:t>
      </w:r>
      <w:proofErr w:type="gramEnd"/>
      <w:r w:rsidR="001A6B38">
        <w:rPr>
          <w:szCs w:val="28"/>
          <w:shd w:val="clear" w:color="auto" w:fill="FFFFFF"/>
        </w:rPr>
        <w:t xml:space="preserve"> Qua đó góp phần nâng cao chất lượng cuộc sống của người dân</w:t>
      </w:r>
      <w:r w:rsidR="001232BA">
        <w:rPr>
          <w:szCs w:val="28"/>
          <w:shd w:val="clear" w:color="auto" w:fill="FFFFFF"/>
        </w:rPr>
        <w:t xml:space="preserve"> trên địa bàn huyện</w:t>
      </w:r>
      <w:proofErr w:type="gramStart"/>
      <w:r w:rsidR="001232BA">
        <w:rPr>
          <w:szCs w:val="28"/>
          <w:shd w:val="clear" w:color="auto" w:fill="FFFFFF"/>
        </w:rPr>
        <w:t>./</w:t>
      </w:r>
      <w:proofErr w:type="gramEnd"/>
      <w:r w:rsidR="001232BA">
        <w:rPr>
          <w:szCs w:val="28"/>
          <w:shd w:val="clear" w:color="auto" w:fill="FFFFFF"/>
        </w:rPr>
        <w:t>.</w:t>
      </w:r>
    </w:p>
    <w:p w:rsidR="00C44D47" w:rsidRDefault="00C44D47">
      <w:pPr>
        <w:rPr>
          <w:szCs w:val="28"/>
          <w:shd w:val="clear" w:color="auto" w:fill="FFFFFF"/>
        </w:rPr>
      </w:pPr>
    </w:p>
    <w:p w:rsidR="00C44D47" w:rsidRPr="00C44D47" w:rsidRDefault="00C44D47" w:rsidP="00C44D47">
      <w:pPr>
        <w:ind w:left="2880" w:firstLine="720"/>
      </w:pPr>
      <w:r>
        <w:rPr>
          <w:szCs w:val="28"/>
          <w:shd w:val="clear" w:color="auto" w:fill="FFFFFF"/>
        </w:rPr>
        <w:t>Tác giả bài viết: Nguồn Ngân hàng CSXH huyện</w:t>
      </w:r>
    </w:p>
    <w:sectPr w:rsidR="00C44D47" w:rsidRPr="00C44D47" w:rsidSect="00C41796">
      <w:pgSz w:w="11907" w:h="16840" w:code="9"/>
      <w:pgMar w:top="851" w:right="851" w:bottom="851"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44D47"/>
    <w:rsid w:val="000074A3"/>
    <w:rsid w:val="000112A7"/>
    <w:rsid w:val="0002510C"/>
    <w:rsid w:val="00026D36"/>
    <w:rsid w:val="00031445"/>
    <w:rsid w:val="0003503D"/>
    <w:rsid w:val="00037866"/>
    <w:rsid w:val="00050DA0"/>
    <w:rsid w:val="00053587"/>
    <w:rsid w:val="00064021"/>
    <w:rsid w:val="00080F9B"/>
    <w:rsid w:val="00085378"/>
    <w:rsid w:val="00086B36"/>
    <w:rsid w:val="000915D9"/>
    <w:rsid w:val="0009577C"/>
    <w:rsid w:val="000A2851"/>
    <w:rsid w:val="000B09F5"/>
    <w:rsid w:val="000B57DA"/>
    <w:rsid w:val="000B5C37"/>
    <w:rsid w:val="000B65E3"/>
    <w:rsid w:val="000D50F9"/>
    <w:rsid w:val="000D6B4C"/>
    <w:rsid w:val="000D70A5"/>
    <w:rsid w:val="000F21D9"/>
    <w:rsid w:val="000F3E95"/>
    <w:rsid w:val="000F7479"/>
    <w:rsid w:val="0010041D"/>
    <w:rsid w:val="00100976"/>
    <w:rsid w:val="001232BA"/>
    <w:rsid w:val="001326A9"/>
    <w:rsid w:val="001407E6"/>
    <w:rsid w:val="00140DAF"/>
    <w:rsid w:val="00145073"/>
    <w:rsid w:val="001663E6"/>
    <w:rsid w:val="0017060D"/>
    <w:rsid w:val="00187620"/>
    <w:rsid w:val="00190BD9"/>
    <w:rsid w:val="001A6B38"/>
    <w:rsid w:val="001E2F58"/>
    <w:rsid w:val="001E7397"/>
    <w:rsid w:val="001E7D45"/>
    <w:rsid w:val="001E7E11"/>
    <w:rsid w:val="001F3B98"/>
    <w:rsid w:val="001F4610"/>
    <w:rsid w:val="001F6A69"/>
    <w:rsid w:val="00201297"/>
    <w:rsid w:val="00223816"/>
    <w:rsid w:val="0022470E"/>
    <w:rsid w:val="00241F25"/>
    <w:rsid w:val="00253213"/>
    <w:rsid w:val="00262B67"/>
    <w:rsid w:val="002633AE"/>
    <w:rsid w:val="00264089"/>
    <w:rsid w:val="00277693"/>
    <w:rsid w:val="00277F96"/>
    <w:rsid w:val="00285632"/>
    <w:rsid w:val="002860E2"/>
    <w:rsid w:val="00287857"/>
    <w:rsid w:val="0029208B"/>
    <w:rsid w:val="00293752"/>
    <w:rsid w:val="002A1525"/>
    <w:rsid w:val="002A2241"/>
    <w:rsid w:val="002B3E4E"/>
    <w:rsid w:val="002B499D"/>
    <w:rsid w:val="002C4ADA"/>
    <w:rsid w:val="002C583A"/>
    <w:rsid w:val="002C5A4C"/>
    <w:rsid w:val="002E0F50"/>
    <w:rsid w:val="003010E8"/>
    <w:rsid w:val="00311199"/>
    <w:rsid w:val="003114B4"/>
    <w:rsid w:val="00313FF2"/>
    <w:rsid w:val="00314D79"/>
    <w:rsid w:val="00315EBB"/>
    <w:rsid w:val="00317934"/>
    <w:rsid w:val="0032146A"/>
    <w:rsid w:val="00327F1E"/>
    <w:rsid w:val="003358C3"/>
    <w:rsid w:val="003405A5"/>
    <w:rsid w:val="00343BAD"/>
    <w:rsid w:val="003458CE"/>
    <w:rsid w:val="00346E6F"/>
    <w:rsid w:val="00351719"/>
    <w:rsid w:val="0035306B"/>
    <w:rsid w:val="00354145"/>
    <w:rsid w:val="003543EB"/>
    <w:rsid w:val="00360AD0"/>
    <w:rsid w:val="00362AC2"/>
    <w:rsid w:val="003714DA"/>
    <w:rsid w:val="00375BF8"/>
    <w:rsid w:val="00376E9F"/>
    <w:rsid w:val="00380E4B"/>
    <w:rsid w:val="00381240"/>
    <w:rsid w:val="0038233F"/>
    <w:rsid w:val="00386794"/>
    <w:rsid w:val="0039114F"/>
    <w:rsid w:val="003B0052"/>
    <w:rsid w:val="003C06A5"/>
    <w:rsid w:val="003C1517"/>
    <w:rsid w:val="003C19F1"/>
    <w:rsid w:val="003C5FA2"/>
    <w:rsid w:val="003D207A"/>
    <w:rsid w:val="003E3694"/>
    <w:rsid w:val="003E4963"/>
    <w:rsid w:val="004044B7"/>
    <w:rsid w:val="00405E88"/>
    <w:rsid w:val="004075A8"/>
    <w:rsid w:val="00426768"/>
    <w:rsid w:val="00427D15"/>
    <w:rsid w:val="00430514"/>
    <w:rsid w:val="004368B5"/>
    <w:rsid w:val="00436D6B"/>
    <w:rsid w:val="0043795E"/>
    <w:rsid w:val="00437E23"/>
    <w:rsid w:val="004405D4"/>
    <w:rsid w:val="00442D75"/>
    <w:rsid w:val="00451365"/>
    <w:rsid w:val="0045305D"/>
    <w:rsid w:val="00461DBD"/>
    <w:rsid w:val="0046642C"/>
    <w:rsid w:val="0047295D"/>
    <w:rsid w:val="004750D8"/>
    <w:rsid w:val="00484252"/>
    <w:rsid w:val="00493EC6"/>
    <w:rsid w:val="004A1F17"/>
    <w:rsid w:val="004A1F66"/>
    <w:rsid w:val="004A3F04"/>
    <w:rsid w:val="004A6DF1"/>
    <w:rsid w:val="004C43B0"/>
    <w:rsid w:val="004C6F84"/>
    <w:rsid w:val="004C7514"/>
    <w:rsid w:val="004D1C0B"/>
    <w:rsid w:val="004D6F70"/>
    <w:rsid w:val="004D7AA3"/>
    <w:rsid w:val="004E2D72"/>
    <w:rsid w:val="004E6EF0"/>
    <w:rsid w:val="004F6643"/>
    <w:rsid w:val="0050046F"/>
    <w:rsid w:val="00501C3B"/>
    <w:rsid w:val="005072F8"/>
    <w:rsid w:val="005107A4"/>
    <w:rsid w:val="005172B9"/>
    <w:rsid w:val="005268F0"/>
    <w:rsid w:val="00554974"/>
    <w:rsid w:val="00560904"/>
    <w:rsid w:val="00562DF4"/>
    <w:rsid w:val="0057145A"/>
    <w:rsid w:val="00577BCA"/>
    <w:rsid w:val="0058160F"/>
    <w:rsid w:val="00582152"/>
    <w:rsid w:val="0059348A"/>
    <w:rsid w:val="005963F1"/>
    <w:rsid w:val="005A2029"/>
    <w:rsid w:val="005A7250"/>
    <w:rsid w:val="005B54EB"/>
    <w:rsid w:val="005C2C74"/>
    <w:rsid w:val="005D1C6B"/>
    <w:rsid w:val="005D6D14"/>
    <w:rsid w:val="005E38C5"/>
    <w:rsid w:val="005F1E61"/>
    <w:rsid w:val="005F5B71"/>
    <w:rsid w:val="006219AC"/>
    <w:rsid w:val="00623564"/>
    <w:rsid w:val="0062458E"/>
    <w:rsid w:val="00635C47"/>
    <w:rsid w:val="0064302D"/>
    <w:rsid w:val="00650BD6"/>
    <w:rsid w:val="0065291F"/>
    <w:rsid w:val="0066329A"/>
    <w:rsid w:val="00663746"/>
    <w:rsid w:val="006756DF"/>
    <w:rsid w:val="006813C9"/>
    <w:rsid w:val="00694A85"/>
    <w:rsid w:val="006B4982"/>
    <w:rsid w:val="006C04C1"/>
    <w:rsid w:val="006C30D5"/>
    <w:rsid w:val="006C31E2"/>
    <w:rsid w:val="006D1661"/>
    <w:rsid w:val="006D1CC0"/>
    <w:rsid w:val="006D666C"/>
    <w:rsid w:val="006E125C"/>
    <w:rsid w:val="006E202D"/>
    <w:rsid w:val="006E438D"/>
    <w:rsid w:val="006E7284"/>
    <w:rsid w:val="00701D37"/>
    <w:rsid w:val="00705557"/>
    <w:rsid w:val="007062BB"/>
    <w:rsid w:val="0071334B"/>
    <w:rsid w:val="007147EB"/>
    <w:rsid w:val="00720289"/>
    <w:rsid w:val="00725C17"/>
    <w:rsid w:val="00735FE1"/>
    <w:rsid w:val="00744049"/>
    <w:rsid w:val="00744993"/>
    <w:rsid w:val="0074746B"/>
    <w:rsid w:val="00752963"/>
    <w:rsid w:val="00752F37"/>
    <w:rsid w:val="00754301"/>
    <w:rsid w:val="00771A6B"/>
    <w:rsid w:val="0077498C"/>
    <w:rsid w:val="00775091"/>
    <w:rsid w:val="00777E86"/>
    <w:rsid w:val="0078335D"/>
    <w:rsid w:val="00784AB1"/>
    <w:rsid w:val="00792BB4"/>
    <w:rsid w:val="007B7410"/>
    <w:rsid w:val="007C066A"/>
    <w:rsid w:val="007C11A6"/>
    <w:rsid w:val="007D2867"/>
    <w:rsid w:val="007D5453"/>
    <w:rsid w:val="007E7722"/>
    <w:rsid w:val="0080646B"/>
    <w:rsid w:val="00816C1C"/>
    <w:rsid w:val="00822411"/>
    <w:rsid w:val="00830D8F"/>
    <w:rsid w:val="008454EE"/>
    <w:rsid w:val="00846E07"/>
    <w:rsid w:val="008720AB"/>
    <w:rsid w:val="00883567"/>
    <w:rsid w:val="0088446C"/>
    <w:rsid w:val="00884FF0"/>
    <w:rsid w:val="0088624F"/>
    <w:rsid w:val="00887F3D"/>
    <w:rsid w:val="008907BA"/>
    <w:rsid w:val="008A5DDC"/>
    <w:rsid w:val="008A7AA7"/>
    <w:rsid w:val="008B33D5"/>
    <w:rsid w:val="008B63FA"/>
    <w:rsid w:val="008B710B"/>
    <w:rsid w:val="008D6368"/>
    <w:rsid w:val="008E60A6"/>
    <w:rsid w:val="008F4CAA"/>
    <w:rsid w:val="0091430F"/>
    <w:rsid w:val="0092132E"/>
    <w:rsid w:val="009254D2"/>
    <w:rsid w:val="00927631"/>
    <w:rsid w:val="009422F6"/>
    <w:rsid w:val="00963CBA"/>
    <w:rsid w:val="00974119"/>
    <w:rsid w:val="0097575F"/>
    <w:rsid w:val="009763A6"/>
    <w:rsid w:val="00983376"/>
    <w:rsid w:val="00995A6B"/>
    <w:rsid w:val="009B3CFB"/>
    <w:rsid w:val="009C41A4"/>
    <w:rsid w:val="009D2788"/>
    <w:rsid w:val="009F3670"/>
    <w:rsid w:val="00A01A53"/>
    <w:rsid w:val="00A06B0A"/>
    <w:rsid w:val="00A172AE"/>
    <w:rsid w:val="00A20271"/>
    <w:rsid w:val="00A23F72"/>
    <w:rsid w:val="00A24E9E"/>
    <w:rsid w:val="00A26A6D"/>
    <w:rsid w:val="00A32509"/>
    <w:rsid w:val="00A33E8F"/>
    <w:rsid w:val="00A3577A"/>
    <w:rsid w:val="00A37C51"/>
    <w:rsid w:val="00A67913"/>
    <w:rsid w:val="00A7523C"/>
    <w:rsid w:val="00A8700A"/>
    <w:rsid w:val="00A938A3"/>
    <w:rsid w:val="00A94618"/>
    <w:rsid w:val="00A962B6"/>
    <w:rsid w:val="00A97282"/>
    <w:rsid w:val="00AA2A88"/>
    <w:rsid w:val="00AA7628"/>
    <w:rsid w:val="00AB797F"/>
    <w:rsid w:val="00AD29B9"/>
    <w:rsid w:val="00AD535B"/>
    <w:rsid w:val="00AE250C"/>
    <w:rsid w:val="00AE3778"/>
    <w:rsid w:val="00AE4C86"/>
    <w:rsid w:val="00AE4D64"/>
    <w:rsid w:val="00AE7205"/>
    <w:rsid w:val="00AF24AF"/>
    <w:rsid w:val="00AF5C67"/>
    <w:rsid w:val="00B00165"/>
    <w:rsid w:val="00B063B1"/>
    <w:rsid w:val="00B104A3"/>
    <w:rsid w:val="00B135F0"/>
    <w:rsid w:val="00B23F02"/>
    <w:rsid w:val="00B25FDC"/>
    <w:rsid w:val="00B32FCD"/>
    <w:rsid w:val="00B429B9"/>
    <w:rsid w:val="00B55B56"/>
    <w:rsid w:val="00B611B1"/>
    <w:rsid w:val="00B64E4D"/>
    <w:rsid w:val="00B90C0D"/>
    <w:rsid w:val="00B9332A"/>
    <w:rsid w:val="00BA5725"/>
    <w:rsid w:val="00BB405B"/>
    <w:rsid w:val="00BC039C"/>
    <w:rsid w:val="00BC0AAA"/>
    <w:rsid w:val="00BF1F99"/>
    <w:rsid w:val="00BF254D"/>
    <w:rsid w:val="00C07709"/>
    <w:rsid w:val="00C2119D"/>
    <w:rsid w:val="00C36DDE"/>
    <w:rsid w:val="00C41796"/>
    <w:rsid w:val="00C44D47"/>
    <w:rsid w:val="00C452F9"/>
    <w:rsid w:val="00C50A4D"/>
    <w:rsid w:val="00C511F0"/>
    <w:rsid w:val="00C519A7"/>
    <w:rsid w:val="00C55C38"/>
    <w:rsid w:val="00C76CB5"/>
    <w:rsid w:val="00C849BE"/>
    <w:rsid w:val="00C84C0B"/>
    <w:rsid w:val="00C953E6"/>
    <w:rsid w:val="00CA03CF"/>
    <w:rsid w:val="00CA42F4"/>
    <w:rsid w:val="00CB38B3"/>
    <w:rsid w:val="00CC5D5E"/>
    <w:rsid w:val="00CC6D86"/>
    <w:rsid w:val="00CC7A72"/>
    <w:rsid w:val="00CD12CC"/>
    <w:rsid w:val="00CF1011"/>
    <w:rsid w:val="00CF424A"/>
    <w:rsid w:val="00D00AFC"/>
    <w:rsid w:val="00D05744"/>
    <w:rsid w:val="00D07CAD"/>
    <w:rsid w:val="00D24833"/>
    <w:rsid w:val="00D24871"/>
    <w:rsid w:val="00D32208"/>
    <w:rsid w:val="00D55527"/>
    <w:rsid w:val="00D60BE0"/>
    <w:rsid w:val="00D7092C"/>
    <w:rsid w:val="00D720A8"/>
    <w:rsid w:val="00D73122"/>
    <w:rsid w:val="00D80185"/>
    <w:rsid w:val="00D90172"/>
    <w:rsid w:val="00D9327B"/>
    <w:rsid w:val="00DA2648"/>
    <w:rsid w:val="00DA3B69"/>
    <w:rsid w:val="00DA3F45"/>
    <w:rsid w:val="00DC002B"/>
    <w:rsid w:val="00DC01BD"/>
    <w:rsid w:val="00DC01EA"/>
    <w:rsid w:val="00DC084E"/>
    <w:rsid w:val="00DC5E60"/>
    <w:rsid w:val="00DC5E91"/>
    <w:rsid w:val="00DE0FE8"/>
    <w:rsid w:val="00DE720F"/>
    <w:rsid w:val="00E052A3"/>
    <w:rsid w:val="00E159C5"/>
    <w:rsid w:val="00E25F11"/>
    <w:rsid w:val="00E373F2"/>
    <w:rsid w:val="00E53462"/>
    <w:rsid w:val="00E6678E"/>
    <w:rsid w:val="00E66BC9"/>
    <w:rsid w:val="00E70A53"/>
    <w:rsid w:val="00E73F2B"/>
    <w:rsid w:val="00E75386"/>
    <w:rsid w:val="00E779C1"/>
    <w:rsid w:val="00E827C6"/>
    <w:rsid w:val="00E875D2"/>
    <w:rsid w:val="00E92F67"/>
    <w:rsid w:val="00EA516F"/>
    <w:rsid w:val="00EB7864"/>
    <w:rsid w:val="00EC5EE8"/>
    <w:rsid w:val="00ED1C03"/>
    <w:rsid w:val="00ED261E"/>
    <w:rsid w:val="00EE62B0"/>
    <w:rsid w:val="00EF1DB4"/>
    <w:rsid w:val="00EF7C01"/>
    <w:rsid w:val="00F046B6"/>
    <w:rsid w:val="00F176F7"/>
    <w:rsid w:val="00F21A63"/>
    <w:rsid w:val="00F4240A"/>
    <w:rsid w:val="00F42518"/>
    <w:rsid w:val="00F43C30"/>
    <w:rsid w:val="00F4590D"/>
    <w:rsid w:val="00F70519"/>
    <w:rsid w:val="00F82ECD"/>
    <w:rsid w:val="00F83E52"/>
    <w:rsid w:val="00F86043"/>
    <w:rsid w:val="00F86BF9"/>
    <w:rsid w:val="00F8751E"/>
    <w:rsid w:val="00F915E4"/>
    <w:rsid w:val="00F93A79"/>
    <w:rsid w:val="00F973F7"/>
    <w:rsid w:val="00FA4270"/>
    <w:rsid w:val="00FA582E"/>
    <w:rsid w:val="00FB1FCE"/>
    <w:rsid w:val="00FC173F"/>
    <w:rsid w:val="00FD070E"/>
    <w:rsid w:val="00FD5212"/>
    <w:rsid w:val="00FE00A4"/>
    <w:rsid w:val="00FE2BA8"/>
    <w:rsid w:val="00FE54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2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2024-08-26T07:24:00Z</cp:lastPrinted>
  <dcterms:created xsi:type="dcterms:W3CDTF">2024-08-28T09:57:00Z</dcterms:created>
  <dcterms:modified xsi:type="dcterms:W3CDTF">2024-08-28T09:57:00Z</dcterms:modified>
</cp:coreProperties>
</file>